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BE" w:rsidRPr="00802BED" w:rsidRDefault="002321BE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b/>
          <w:sz w:val="28"/>
          <w:szCs w:val="28"/>
          <w:lang w:val="uk-UA"/>
        </w:rPr>
        <w:t>Навчальна дисципліна «</w:t>
      </w:r>
      <w:r w:rsidR="004E5C7E" w:rsidRPr="00802BED">
        <w:rPr>
          <w:rFonts w:ascii="Times New Roman" w:hAnsi="Times New Roman" w:cs="Times New Roman"/>
          <w:b/>
          <w:sz w:val="28"/>
          <w:szCs w:val="28"/>
          <w:lang w:val="uk-UA"/>
        </w:rPr>
        <w:t>Основи психології</w:t>
      </w:r>
      <w:r w:rsidRPr="00802BE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C70A3" w:rsidRPr="00802BED" w:rsidRDefault="00CC70A3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4E5C7E" w:rsidRPr="00802B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E50DE3" w:rsidRPr="00802B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E5C7E" w:rsidRPr="00802BED">
        <w:rPr>
          <w:rFonts w:ascii="Times New Roman" w:hAnsi="Times New Roman" w:cs="Times New Roman"/>
          <w:b/>
          <w:sz w:val="28"/>
          <w:szCs w:val="28"/>
          <w:lang w:val="uk-UA"/>
        </w:rPr>
        <w:t>222 Медицина</w:t>
      </w:r>
      <w:r w:rsidR="00E50DE3" w:rsidRPr="00802B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/ </w:t>
      </w:r>
      <w:r w:rsidRPr="00802BED">
        <w:rPr>
          <w:rFonts w:ascii="Times New Roman" w:hAnsi="Times New Roman" w:cs="Times New Roman"/>
          <w:b/>
          <w:sz w:val="28"/>
          <w:szCs w:val="28"/>
          <w:lang w:val="uk-UA"/>
        </w:rPr>
        <w:t>227 Фізична терапія, ерготерапія</w:t>
      </w:r>
    </w:p>
    <w:p w:rsidR="00CC70A3" w:rsidRPr="00802BED" w:rsidRDefault="00CC70A3" w:rsidP="00CC70A3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321BE" w:rsidRPr="00802BED" w:rsidRDefault="00BF51FB" w:rsidP="00A86AC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№ </w:t>
      </w:r>
      <w:r w:rsidR="00D8229A" w:rsidRPr="00802BE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154310" w:rsidRPr="00802B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r w:rsidR="004D504C" w:rsidRPr="00802BE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A86ACD" w:rsidRPr="00802BED" w:rsidRDefault="00A86ACD" w:rsidP="00A86ACD">
      <w:pPr>
        <w:pStyle w:val="Pa19"/>
        <w:spacing w:line="276" w:lineRule="auto"/>
        <w:contextualSpacing/>
        <w:jc w:val="center"/>
        <w:rPr>
          <w:b/>
          <w:bCs/>
          <w:i/>
          <w:color w:val="000000"/>
          <w:sz w:val="28"/>
          <w:szCs w:val="28"/>
          <w:lang w:val="uk-UA"/>
        </w:rPr>
      </w:pPr>
    </w:p>
    <w:p w:rsidR="00A86ACD" w:rsidRPr="00802BED" w:rsidRDefault="002321BE" w:rsidP="00D8229A">
      <w:pPr>
        <w:pStyle w:val="Pa19"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  <w:r w:rsidRPr="00802BED">
        <w:rPr>
          <w:b/>
          <w:bCs/>
          <w:color w:val="000000"/>
          <w:sz w:val="28"/>
          <w:szCs w:val="28"/>
          <w:lang w:val="uk-UA"/>
        </w:rPr>
        <w:t xml:space="preserve">Тема: </w:t>
      </w:r>
      <w:r w:rsidR="00D8229A" w:rsidRPr="00802BED">
        <w:rPr>
          <w:b/>
          <w:bCs/>
          <w:i/>
          <w:iCs/>
          <w:color w:val="000000"/>
          <w:sz w:val="28"/>
          <w:szCs w:val="28"/>
          <w:lang w:val="uk-UA"/>
        </w:rPr>
        <w:t>Загальний погляд на особистість</w:t>
      </w:r>
    </w:p>
    <w:p w:rsidR="00853194" w:rsidRPr="00802BED" w:rsidRDefault="00853194" w:rsidP="00A86ACD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45AC" w:rsidRPr="00802BED" w:rsidRDefault="00AB32AE" w:rsidP="00A86ACD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b/>
          <w:sz w:val="28"/>
          <w:szCs w:val="28"/>
          <w:lang w:val="uk-UA"/>
        </w:rPr>
        <w:t>Основні п</w:t>
      </w:r>
      <w:r w:rsidR="007E45AC" w:rsidRPr="00802BED">
        <w:rPr>
          <w:rFonts w:ascii="Times New Roman" w:hAnsi="Times New Roman" w:cs="Times New Roman"/>
          <w:b/>
          <w:sz w:val="28"/>
          <w:szCs w:val="28"/>
          <w:lang w:val="uk-UA"/>
        </w:rPr>
        <w:t>итання</w:t>
      </w:r>
      <w:r w:rsidRPr="00802B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теми</w:t>
      </w:r>
      <w:r w:rsidR="007E45AC" w:rsidRPr="00802B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154310" w:rsidRPr="00802BED" w:rsidRDefault="006E26EC" w:rsidP="0015431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>Концепції особ</w:t>
      </w:r>
      <w:r w:rsidR="00154310" w:rsidRPr="00802BED">
        <w:rPr>
          <w:rFonts w:ascii="Times New Roman" w:hAnsi="Times New Roman" w:cs="Times New Roman"/>
          <w:iCs/>
          <w:sz w:val="28"/>
          <w:szCs w:val="28"/>
          <w:lang w:val="uk-UA"/>
        </w:rPr>
        <w:t>истості в загальній психології.</w:t>
      </w:r>
    </w:p>
    <w:p w:rsidR="00154310" w:rsidRPr="00802BED" w:rsidRDefault="006E26EC" w:rsidP="0015431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>Співвідношення понять</w:t>
      </w:r>
      <w:r w:rsidR="00154310" w:rsidRPr="00802BE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>„людина</w:t>
      </w:r>
      <w:proofErr w:type="spellEnd"/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”, </w:t>
      </w:r>
      <w:proofErr w:type="spellStart"/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>„індивід</w:t>
      </w:r>
      <w:proofErr w:type="spellEnd"/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”, </w:t>
      </w:r>
      <w:proofErr w:type="spellStart"/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>„особистість</w:t>
      </w:r>
      <w:proofErr w:type="spellEnd"/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”, </w:t>
      </w:r>
      <w:proofErr w:type="spellStart"/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>„індивідуальність</w:t>
      </w:r>
      <w:proofErr w:type="spellEnd"/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>”</w:t>
      </w:r>
      <w:r w:rsidR="00154310" w:rsidRPr="00802BED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154310" w:rsidRPr="00802BED" w:rsidRDefault="006E26EC" w:rsidP="0015431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>Структурний аналіз</w:t>
      </w:r>
      <w:r w:rsidR="00154310" w:rsidRPr="00802BE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>особистості.</w:t>
      </w:r>
    </w:p>
    <w:p w:rsidR="00154310" w:rsidRPr="00802BED" w:rsidRDefault="006E26EC" w:rsidP="0015431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>Біологічне і соц</w:t>
      </w:r>
      <w:r w:rsidR="00154310" w:rsidRPr="00802BED">
        <w:rPr>
          <w:rFonts w:ascii="Times New Roman" w:hAnsi="Times New Roman" w:cs="Times New Roman"/>
          <w:iCs/>
          <w:sz w:val="28"/>
          <w:szCs w:val="28"/>
          <w:lang w:val="uk-UA"/>
        </w:rPr>
        <w:t>іальне в структурі особистості.</w:t>
      </w:r>
    </w:p>
    <w:p w:rsidR="00154310" w:rsidRPr="00802BED" w:rsidRDefault="006E26EC" w:rsidP="0015431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>Соціальний</w:t>
      </w:r>
      <w:r w:rsidR="00154310" w:rsidRPr="00802BE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статут і соціальні ролі.</w:t>
      </w:r>
    </w:p>
    <w:p w:rsidR="00154310" w:rsidRPr="00802BED" w:rsidRDefault="00154310" w:rsidP="0015431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Поняття про </w:t>
      </w:r>
      <w:proofErr w:type="spellStart"/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>егоцен</w:t>
      </w:r>
      <w:r w:rsidR="006E26EC" w:rsidRPr="00802BED">
        <w:rPr>
          <w:rFonts w:ascii="Times New Roman" w:hAnsi="Times New Roman" w:cs="Times New Roman"/>
          <w:iCs/>
          <w:sz w:val="28"/>
          <w:szCs w:val="28"/>
          <w:lang w:val="uk-UA"/>
        </w:rPr>
        <w:t>т</w:t>
      </w:r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>ричність</w:t>
      </w:r>
      <w:proofErr w:type="spellEnd"/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154310" w:rsidRPr="00802BED" w:rsidRDefault="006E26EC" w:rsidP="0015431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>„Я”- образ і „Я”-</w:t>
      </w:r>
      <w:r w:rsidR="00154310" w:rsidRPr="00802BE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>концепція.</w:t>
      </w:r>
    </w:p>
    <w:p w:rsidR="00154310" w:rsidRPr="00802BED" w:rsidRDefault="00154310" w:rsidP="0015431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>Самооцінка особистості.</w:t>
      </w:r>
    </w:p>
    <w:p w:rsidR="007E45AC" w:rsidRPr="00802BED" w:rsidRDefault="006E26EC" w:rsidP="0015431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iCs/>
          <w:sz w:val="28"/>
          <w:szCs w:val="28"/>
          <w:lang w:val="uk-UA"/>
        </w:rPr>
        <w:t>Механізми психологічного захисту.</w:t>
      </w:r>
    </w:p>
    <w:p w:rsidR="00853194" w:rsidRPr="00802BED" w:rsidRDefault="00853194" w:rsidP="00AB32A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32AE" w:rsidRPr="00802BED" w:rsidRDefault="00AB32AE" w:rsidP="00AB32A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b/>
          <w:sz w:val="28"/>
          <w:szCs w:val="28"/>
          <w:lang w:val="uk-UA"/>
        </w:rPr>
        <w:t>Основні поняття теми:</w:t>
      </w:r>
    </w:p>
    <w:p w:rsidR="00AB32AE" w:rsidRPr="00802BED" w:rsidRDefault="006E26EC" w:rsidP="006E26EC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sz w:val="28"/>
          <w:szCs w:val="28"/>
          <w:lang w:val="uk-UA"/>
        </w:rPr>
        <w:t>Індивід, особистість, індивідуальність, структура особистості, біологічна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>підструктура, соціальний досвід, направленість, активність, мотив, інтерес,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>ідеали, переконання, навички, цілі, установки, рівень домагань, самооцінка,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фрустрація, соціальна роль, соціальний статут, </w:t>
      </w:r>
      <w:proofErr w:type="spellStart"/>
      <w:r w:rsidRPr="00802BED">
        <w:rPr>
          <w:rFonts w:ascii="Times New Roman" w:hAnsi="Times New Roman" w:cs="Times New Roman"/>
          <w:sz w:val="28"/>
          <w:szCs w:val="28"/>
          <w:lang w:val="uk-UA"/>
        </w:rPr>
        <w:t>егоідентичність</w:t>
      </w:r>
      <w:proofErr w:type="spellEnd"/>
      <w:r w:rsidRPr="00802BED">
        <w:rPr>
          <w:rFonts w:ascii="Times New Roman" w:hAnsi="Times New Roman" w:cs="Times New Roman"/>
          <w:sz w:val="28"/>
          <w:szCs w:val="28"/>
          <w:lang w:val="uk-UA"/>
        </w:rPr>
        <w:t>, механізми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>психологічного захисту: витискування, конверсія, раціоналізація, проекція,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 New Roman" w:hAnsi="Times New Roman" w:cs="Times New Roman"/>
          <w:sz w:val="28"/>
          <w:szCs w:val="28"/>
          <w:lang w:val="uk-UA"/>
        </w:rPr>
        <w:t>екстерналізація</w:t>
      </w:r>
      <w:proofErr w:type="spellEnd"/>
      <w:r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02BED">
        <w:rPr>
          <w:rFonts w:ascii="Times New Roman" w:hAnsi="Times New Roman" w:cs="Times New Roman"/>
          <w:sz w:val="28"/>
          <w:szCs w:val="28"/>
          <w:lang w:val="uk-UA"/>
        </w:rPr>
        <w:t>інтерналізація</w:t>
      </w:r>
      <w:proofErr w:type="spellEnd"/>
      <w:r w:rsidRPr="00802B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26EC" w:rsidRPr="00802BED" w:rsidRDefault="006E26EC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6ACD" w:rsidRPr="00802BED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BF51FB" w:rsidRPr="00802BED">
        <w:rPr>
          <w:rFonts w:ascii="Times New Roman" w:hAnsi="Times New Roman" w:cs="Times New Roman"/>
          <w:b/>
          <w:sz w:val="28"/>
          <w:szCs w:val="28"/>
          <w:lang w:val="uk-UA"/>
        </w:rPr>
        <w:t>еоретичні відомості</w:t>
      </w:r>
    </w:p>
    <w:p w:rsidR="00CF1DED" w:rsidRPr="00802BED" w:rsidRDefault="00CF1DED" w:rsidP="00CF1DE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sz w:val="28"/>
          <w:szCs w:val="28"/>
          <w:lang w:val="uk-UA"/>
        </w:rPr>
        <w:t>Кожна з шкіл, що вивчала проблеми психології по своєму окреслювала коло проблем особистості, при цьому ці проблеми формувалися у відповідності до поглядів науковців на предмет психології взагалі.</w:t>
      </w:r>
    </w:p>
    <w:p w:rsidR="00CF1DED" w:rsidRPr="00802BED" w:rsidRDefault="00CF1DED" w:rsidP="00CF1DE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sz w:val="28"/>
          <w:szCs w:val="28"/>
          <w:lang w:val="uk-UA"/>
        </w:rPr>
        <w:t>Вивчаючи співвідношення понять слід чітко розрізняти об’єми цих понять, тому:</w:t>
      </w:r>
    </w:p>
    <w:p w:rsidR="00CF1DED" w:rsidRPr="00802BED" w:rsidRDefault="00CF1DED" w:rsidP="00CF1DE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Людина 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>це насамперед біологічна істота, яка належить до класу ссавців виду HOMO SAPIENS. Людина - істота суспільна. Вона носій свідомості. Вершиною розвитку свідомості є самосвідомість людини.</w:t>
      </w:r>
    </w:p>
    <w:p w:rsidR="000067AF" w:rsidRPr="00802BED" w:rsidRDefault="00CF1DED" w:rsidP="00CF1DE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Індивід 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>це окрема жива істота, представник біологічного роду. Що до</w:t>
      </w:r>
      <w:r w:rsidR="000067AF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proofErr w:type="spellStart"/>
      <w:r w:rsidRPr="00802BED">
        <w:rPr>
          <w:rFonts w:ascii="Times New Roman" w:hAnsi="Times New Roman" w:cs="Times New Roman"/>
          <w:sz w:val="28"/>
          <w:szCs w:val="28"/>
          <w:lang w:val="uk-UA"/>
        </w:rPr>
        <w:t>„особистість</w:t>
      </w:r>
      <w:proofErr w:type="spellEnd"/>
      <w:r w:rsidRPr="00802BED">
        <w:rPr>
          <w:rFonts w:ascii="Times New Roman" w:hAnsi="Times New Roman" w:cs="Times New Roman"/>
          <w:sz w:val="28"/>
          <w:szCs w:val="28"/>
          <w:lang w:val="uk-UA"/>
        </w:rPr>
        <w:t>”, то в психології існує понад 100 її визначень. Але взагалі</w:t>
      </w:r>
      <w:r w:rsidR="000067AF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об’єм поняття особистість вужче, ніж об’єм поняття </w:t>
      </w:r>
      <w:proofErr w:type="spellStart"/>
      <w:r w:rsidRPr="00802BED">
        <w:rPr>
          <w:rFonts w:ascii="Times New Roman" w:hAnsi="Times New Roman" w:cs="Times New Roman"/>
          <w:sz w:val="28"/>
          <w:szCs w:val="28"/>
          <w:lang w:val="uk-UA"/>
        </w:rPr>
        <w:t>„людина</w:t>
      </w:r>
      <w:proofErr w:type="spellEnd"/>
      <w:r w:rsidRPr="00802BED">
        <w:rPr>
          <w:rFonts w:ascii="Times New Roman" w:hAnsi="Times New Roman" w:cs="Times New Roman"/>
          <w:sz w:val="28"/>
          <w:szCs w:val="28"/>
          <w:lang w:val="uk-UA"/>
        </w:rPr>
        <w:t>”.</w:t>
      </w:r>
    </w:p>
    <w:p w:rsidR="00CF1DED" w:rsidRPr="00802BED" w:rsidRDefault="00CF1DED" w:rsidP="000067AF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Особистість</w:t>
      </w:r>
      <w:r w:rsidR="000067AF" w:rsidRPr="00802B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- 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>можна визначити як діяча суспільного розвитку, свідомого індивіда, який</w:t>
      </w:r>
      <w:r w:rsidR="000067AF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займає певне становище в суспільстві й виконує певну суспільну роль. </w:t>
      </w:r>
    </w:p>
    <w:p w:rsidR="00CF1DED" w:rsidRPr="00802BED" w:rsidRDefault="000067AF" w:rsidP="00CF1DE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</w:t>
      </w:r>
      <w:r w:rsidR="00CF1DED" w:rsidRPr="00802B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ндивідуальність </w:t>
      </w:r>
      <w:r w:rsidR="00CF1DED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– це людина, яка характеризується з боку своїх суспільно </w:t>
      </w:r>
      <w:proofErr w:type="spellStart"/>
      <w:r w:rsidR="00CF1DED" w:rsidRPr="00802BED">
        <w:rPr>
          <w:rFonts w:ascii="Times New Roman" w:hAnsi="Times New Roman" w:cs="Times New Roman"/>
          <w:sz w:val="28"/>
          <w:szCs w:val="28"/>
          <w:lang w:val="uk-UA"/>
        </w:rPr>
        <w:t>–значущих</w:t>
      </w:r>
      <w:proofErr w:type="spellEnd"/>
      <w:r w:rsidR="00CF1DED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відмінностей від інших людей; це своєрідність психіки і особистості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DED" w:rsidRPr="00802BED">
        <w:rPr>
          <w:rFonts w:ascii="Times New Roman" w:hAnsi="Times New Roman" w:cs="Times New Roman"/>
          <w:sz w:val="28"/>
          <w:szCs w:val="28"/>
          <w:lang w:val="uk-UA"/>
        </w:rPr>
        <w:t>індивіду, її неповторність. От же індивідуальність може проявлятися в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DED" w:rsidRPr="00802BED">
        <w:rPr>
          <w:rFonts w:ascii="Times New Roman" w:hAnsi="Times New Roman" w:cs="Times New Roman"/>
          <w:sz w:val="28"/>
          <w:szCs w:val="28"/>
          <w:lang w:val="uk-UA"/>
        </w:rPr>
        <w:t>інтелектуальній, емоційній і вольовій сферах.</w:t>
      </w:r>
    </w:p>
    <w:p w:rsidR="00A12062" w:rsidRPr="00802BED" w:rsidRDefault="00A12062" w:rsidP="00CF1DE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F1DED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собистість 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F1DED" w:rsidRPr="00802BED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F1DED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і систем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F1DED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взаємозв’язаних 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>та взаємодоповнюючих елементів.</w:t>
      </w:r>
    </w:p>
    <w:p w:rsidR="00A12062" w:rsidRPr="00802BED" w:rsidRDefault="00A12062" w:rsidP="00CF1DE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F1DED" w:rsidRPr="00802BED">
        <w:rPr>
          <w:rFonts w:ascii="Times New Roman" w:hAnsi="Times New Roman" w:cs="Times New Roman"/>
          <w:sz w:val="28"/>
          <w:szCs w:val="28"/>
          <w:lang w:val="uk-UA"/>
        </w:rPr>
        <w:t>собистість, яка розвивається,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DED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підлягаючи соціалізації в її конкретно – історичній формі, </w:t>
      </w:r>
      <w:proofErr w:type="spellStart"/>
      <w:r w:rsidR="00CF1DED" w:rsidRPr="00802BED">
        <w:rPr>
          <w:rFonts w:ascii="Times New Roman" w:hAnsi="Times New Roman" w:cs="Times New Roman"/>
          <w:sz w:val="28"/>
          <w:szCs w:val="28"/>
          <w:lang w:val="uk-UA"/>
        </w:rPr>
        <w:t>інтеріорізуючи</w:t>
      </w:r>
      <w:proofErr w:type="spellEnd"/>
      <w:r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DED" w:rsidRPr="00802BED">
        <w:rPr>
          <w:rFonts w:ascii="Times New Roman" w:hAnsi="Times New Roman" w:cs="Times New Roman"/>
          <w:sz w:val="28"/>
          <w:szCs w:val="28"/>
          <w:lang w:val="uk-UA"/>
        </w:rPr>
        <w:t>елементи культури і досвід поколінь, несе в собі органічну і обмежуючу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DED" w:rsidRPr="00802BED">
        <w:rPr>
          <w:rFonts w:ascii="Times New Roman" w:hAnsi="Times New Roman" w:cs="Times New Roman"/>
          <w:sz w:val="28"/>
          <w:szCs w:val="28"/>
          <w:lang w:val="uk-UA"/>
        </w:rPr>
        <w:t>сукупність соціальних відносин, яка обмежується соціальним статутом і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соціальною роллю.</w:t>
      </w:r>
    </w:p>
    <w:p w:rsidR="00A12062" w:rsidRPr="00802BED" w:rsidRDefault="00A12062" w:rsidP="00CF1DE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6ACD" w:rsidRPr="00802BED" w:rsidRDefault="00A86ACD" w:rsidP="00CF1DE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</w:t>
      </w:r>
    </w:p>
    <w:p w:rsidR="0068031C" w:rsidRPr="00802BED" w:rsidRDefault="00BF51FB" w:rsidP="00A1206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A86ACD" w:rsidRPr="00802BE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8031C" w:rsidRPr="00802B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E52090" w:rsidRPr="00802BED">
        <w:rPr>
          <w:rFonts w:ascii="Times New Roman" w:hAnsi="Times New Roman" w:cs="Times New Roman"/>
          <w:sz w:val="28"/>
          <w:szCs w:val="28"/>
          <w:lang w:val="uk-UA"/>
        </w:rPr>
        <w:t>Дати визначення</w:t>
      </w:r>
      <w:r w:rsidR="0068031C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основн</w:t>
      </w:r>
      <w:r w:rsidR="00E52090" w:rsidRPr="00802BED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8031C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</w:t>
      </w:r>
      <w:r w:rsidR="00E52090" w:rsidRPr="00802BED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8031C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поняття</w:t>
      </w:r>
      <w:r w:rsidR="00E52090" w:rsidRPr="00802BE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8031C" w:rsidRPr="00802BED">
        <w:rPr>
          <w:rFonts w:ascii="Times New Roman" w:hAnsi="Times New Roman" w:cs="Times New Roman"/>
          <w:sz w:val="28"/>
          <w:szCs w:val="28"/>
          <w:lang w:val="uk-UA"/>
        </w:rPr>
        <w:t>, які подані в даній темі</w:t>
      </w:r>
      <w:r w:rsidR="00E52090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3537DD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r w:rsidR="00A12062" w:rsidRPr="00802BED">
        <w:rPr>
          <w:rFonts w:ascii="Times New Roman" w:hAnsi="Times New Roman" w:cs="Times New Roman"/>
          <w:sz w:val="28"/>
          <w:szCs w:val="28"/>
          <w:lang w:val="uk-UA"/>
        </w:rPr>
        <w:t>загальнонауковий погляд на проблему</w:t>
      </w:r>
      <w:r w:rsidR="003537DD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062" w:rsidRPr="00802BED">
        <w:rPr>
          <w:rFonts w:ascii="Times New Roman" w:hAnsi="Times New Roman" w:cs="Times New Roman"/>
          <w:sz w:val="28"/>
          <w:szCs w:val="28"/>
          <w:lang w:val="uk-UA"/>
        </w:rPr>
        <w:t>особистості</w:t>
      </w:r>
      <w:r w:rsidR="003537DD" w:rsidRPr="00802BE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12062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37DD" w:rsidRPr="00802BED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="00A12062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поняття </w:t>
      </w:r>
      <w:proofErr w:type="spellStart"/>
      <w:r w:rsidR="00A12062" w:rsidRPr="00802BED">
        <w:rPr>
          <w:rFonts w:ascii="Times New Roman" w:hAnsi="Times New Roman" w:cs="Times New Roman"/>
          <w:sz w:val="28"/>
          <w:szCs w:val="28"/>
          <w:lang w:val="uk-UA"/>
        </w:rPr>
        <w:t>„людина</w:t>
      </w:r>
      <w:proofErr w:type="spellEnd"/>
      <w:r w:rsidR="00A12062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”, </w:t>
      </w:r>
      <w:proofErr w:type="spellStart"/>
      <w:r w:rsidR="00A12062" w:rsidRPr="00802BED">
        <w:rPr>
          <w:rFonts w:ascii="Times New Roman" w:hAnsi="Times New Roman" w:cs="Times New Roman"/>
          <w:sz w:val="28"/>
          <w:szCs w:val="28"/>
          <w:lang w:val="uk-UA"/>
        </w:rPr>
        <w:t>„індивід</w:t>
      </w:r>
      <w:proofErr w:type="spellEnd"/>
      <w:r w:rsidR="00A12062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”, </w:t>
      </w:r>
      <w:proofErr w:type="spellStart"/>
      <w:r w:rsidR="00A12062" w:rsidRPr="00802BED">
        <w:rPr>
          <w:rFonts w:ascii="Times New Roman" w:hAnsi="Times New Roman" w:cs="Times New Roman"/>
          <w:sz w:val="28"/>
          <w:szCs w:val="28"/>
          <w:lang w:val="uk-UA"/>
        </w:rPr>
        <w:t>„особистість</w:t>
      </w:r>
      <w:proofErr w:type="spellEnd"/>
      <w:r w:rsidR="00A12062" w:rsidRPr="00802BED">
        <w:rPr>
          <w:rFonts w:ascii="Times New Roman" w:hAnsi="Times New Roman" w:cs="Times New Roman"/>
          <w:sz w:val="28"/>
          <w:szCs w:val="28"/>
          <w:lang w:val="uk-UA"/>
        </w:rPr>
        <w:t>”,</w:t>
      </w:r>
      <w:r w:rsidR="003537DD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12062" w:rsidRPr="00802BED">
        <w:rPr>
          <w:rFonts w:ascii="Times New Roman" w:hAnsi="Times New Roman" w:cs="Times New Roman"/>
          <w:sz w:val="28"/>
          <w:szCs w:val="28"/>
          <w:lang w:val="uk-UA"/>
        </w:rPr>
        <w:t>„індивідуальність</w:t>
      </w:r>
      <w:proofErr w:type="spellEnd"/>
      <w:r w:rsidR="00A12062" w:rsidRPr="00802BED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3537DD" w:rsidRPr="00802BE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12062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37DD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розглянути </w:t>
      </w:r>
      <w:r w:rsidR="00A12062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</w:t>
      </w:r>
      <w:r w:rsidR="003537DD" w:rsidRPr="00802BE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A12062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підході до вивчення</w:t>
      </w:r>
      <w:r w:rsidR="003537DD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062" w:rsidRPr="00802BED">
        <w:rPr>
          <w:rFonts w:ascii="Times New Roman" w:hAnsi="Times New Roman" w:cs="Times New Roman"/>
          <w:sz w:val="28"/>
          <w:szCs w:val="28"/>
          <w:lang w:val="uk-UA"/>
        </w:rPr>
        <w:t>особист</w:t>
      </w:r>
      <w:r w:rsidR="003537DD" w:rsidRPr="00802BED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68031C" w:rsidRPr="00802B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031C" w:rsidRPr="00802BED" w:rsidRDefault="00E52090" w:rsidP="003537D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2: </w:t>
      </w:r>
      <w:r w:rsidR="003537DD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поняття </w:t>
      </w:r>
      <w:proofErr w:type="spellStart"/>
      <w:r w:rsidR="003537DD" w:rsidRPr="00802BED">
        <w:rPr>
          <w:rFonts w:ascii="Times New Roman" w:hAnsi="Times New Roman" w:cs="Times New Roman"/>
          <w:sz w:val="28"/>
          <w:szCs w:val="28"/>
          <w:lang w:val="uk-UA"/>
        </w:rPr>
        <w:t>„соціальна</w:t>
      </w:r>
      <w:proofErr w:type="spellEnd"/>
      <w:r w:rsidR="003537DD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роль”, </w:t>
      </w:r>
      <w:proofErr w:type="spellStart"/>
      <w:r w:rsidR="003537DD" w:rsidRPr="00802BED">
        <w:rPr>
          <w:rFonts w:ascii="Times New Roman" w:hAnsi="Times New Roman" w:cs="Times New Roman"/>
          <w:sz w:val="28"/>
          <w:szCs w:val="28"/>
          <w:lang w:val="uk-UA"/>
        </w:rPr>
        <w:t>„соціальний</w:t>
      </w:r>
      <w:proofErr w:type="spellEnd"/>
      <w:r w:rsidR="003537DD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статут”,                          </w:t>
      </w:r>
      <w:proofErr w:type="spellStart"/>
      <w:r w:rsidR="003537DD" w:rsidRPr="00802BED">
        <w:rPr>
          <w:rFonts w:ascii="Times New Roman" w:hAnsi="Times New Roman" w:cs="Times New Roman"/>
          <w:sz w:val="28"/>
          <w:szCs w:val="28"/>
          <w:lang w:val="uk-UA"/>
        </w:rPr>
        <w:t>„Я-концепція</w:t>
      </w:r>
      <w:proofErr w:type="spellEnd"/>
      <w:r w:rsidR="003537DD"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”, </w:t>
      </w:r>
      <w:proofErr w:type="spellStart"/>
      <w:r w:rsidR="003537DD" w:rsidRPr="00802BED">
        <w:rPr>
          <w:rFonts w:ascii="Times New Roman" w:hAnsi="Times New Roman" w:cs="Times New Roman"/>
          <w:sz w:val="28"/>
          <w:szCs w:val="28"/>
          <w:lang w:val="uk-UA"/>
        </w:rPr>
        <w:t>„самооцінка</w:t>
      </w:r>
      <w:proofErr w:type="spellEnd"/>
      <w:r w:rsidR="003537DD" w:rsidRPr="00802BED">
        <w:rPr>
          <w:rFonts w:ascii="Times New Roman" w:hAnsi="Times New Roman" w:cs="Times New Roman"/>
          <w:sz w:val="28"/>
          <w:szCs w:val="28"/>
          <w:lang w:val="uk-UA"/>
        </w:rPr>
        <w:t>”; визначити механізми психологічного захисту.</w:t>
      </w:r>
    </w:p>
    <w:p w:rsidR="0068031C" w:rsidRPr="00802BED" w:rsidRDefault="00EB4F6B" w:rsidP="0068031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3: </w:t>
      </w:r>
      <w:r w:rsidR="0068031C" w:rsidRPr="00802BED">
        <w:rPr>
          <w:rFonts w:ascii="Times New Roman" w:hAnsi="Times New Roman" w:cs="Times New Roman"/>
          <w:sz w:val="28"/>
          <w:szCs w:val="28"/>
          <w:lang w:val="uk-UA"/>
        </w:rPr>
        <w:t>Самостійно опрацювати питання</w:t>
      </w:r>
      <w:r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 та надати відповідь:</w:t>
      </w:r>
    </w:p>
    <w:p w:rsidR="00802BED" w:rsidRPr="00802BED" w:rsidRDefault="00802BED" w:rsidP="00802BE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sz w:val="28"/>
          <w:szCs w:val="28"/>
          <w:lang w:val="uk-UA"/>
        </w:rPr>
        <w:t>Чим відрізняються біологічний і соціальний компоненти в структурі особистості?</w:t>
      </w:r>
    </w:p>
    <w:p w:rsidR="00802BED" w:rsidRPr="00802BED" w:rsidRDefault="00802BED" w:rsidP="00802BE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sz w:val="28"/>
          <w:szCs w:val="28"/>
          <w:lang w:val="uk-UA"/>
        </w:rPr>
        <w:t>Від чого залежить самооцінка особистості?</w:t>
      </w:r>
    </w:p>
    <w:p w:rsidR="00432AF2" w:rsidRPr="00802BED" w:rsidRDefault="00802BED" w:rsidP="00802BE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Охарактеризувати поняття </w:t>
      </w:r>
      <w:proofErr w:type="spellStart"/>
      <w:r w:rsidRPr="00802BED">
        <w:rPr>
          <w:rFonts w:ascii="Times New Roman" w:hAnsi="Times New Roman" w:cs="Times New Roman"/>
          <w:sz w:val="28"/>
          <w:szCs w:val="28"/>
          <w:lang w:val="uk-UA"/>
        </w:rPr>
        <w:t>„егоідентичність</w:t>
      </w:r>
      <w:proofErr w:type="spellEnd"/>
      <w:r w:rsidRPr="00802BED">
        <w:rPr>
          <w:rFonts w:ascii="Times New Roman" w:hAnsi="Times New Roman" w:cs="Times New Roman"/>
          <w:sz w:val="28"/>
          <w:szCs w:val="28"/>
          <w:lang w:val="uk-UA"/>
        </w:rPr>
        <w:t>”. В чому її позитивне значення?</w:t>
      </w:r>
    </w:p>
    <w:p w:rsidR="00802BED" w:rsidRPr="00802BED" w:rsidRDefault="00802BED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802BED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EB4F6B" w:rsidRPr="00802BED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802BED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 література</w:t>
      </w:r>
    </w:p>
    <w:p w:rsidR="00EB4F6B" w:rsidRPr="00802BED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1.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Дрозденко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К.С. Загальна психологія в таблицях і схемах: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Навч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. посібник.</w:t>
      </w:r>
    </w:p>
    <w:p w:rsidR="00EB4F6B" w:rsidRPr="00802BED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– К.:ВД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„Професіонал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802BED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>2. М’ясоїд П.А. Загальна психологія. К., Вища школа, 2000.</w:t>
      </w:r>
    </w:p>
    <w:p w:rsidR="00EB4F6B" w:rsidRPr="00802BED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3. Немов Р.С.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, 1995.</w:t>
      </w:r>
    </w:p>
    <w:p w:rsidR="00EB4F6B" w:rsidRPr="00802BED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Общая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/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ред. Максименко С.Д. - М.,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„Рефл-бук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”,</w:t>
      </w:r>
    </w:p>
    <w:p w:rsidR="00EB4F6B" w:rsidRPr="00802BED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„Ваклер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802BED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>5. Основи психології / За ред. О.В. Киричука, В.А.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Роменця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. – К, 1997.</w:t>
      </w:r>
    </w:p>
    <w:p w:rsidR="00EB4F6B" w:rsidRPr="00802BED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6. Петровський А.В. Загальна психологія. К.,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”, 1977.</w:t>
      </w:r>
    </w:p>
    <w:p w:rsidR="00EB4F6B" w:rsidRPr="00802BED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7. Психологія /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ред. Г.С.Костюка. – К., Радянська школа, 1968.</w:t>
      </w:r>
    </w:p>
    <w:p w:rsidR="00EB4F6B" w:rsidRPr="00802BED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>8. Психологія: Підручник /Ю.Л.Трофімов, В.В. Рибалка, П.А. Гончарук та</w:t>
      </w:r>
    </w:p>
    <w:p w:rsidR="00EB4F6B" w:rsidRPr="00802BED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інш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.; за ред. Ю. Л.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Трофімова.–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2-е вид., стереотип. – К.: Либідь, 2000.</w:t>
      </w:r>
    </w:p>
    <w:p w:rsidR="00EB4F6B" w:rsidRPr="00802BED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lastRenderedPageBreak/>
        <w:t xml:space="preserve">9.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Роменець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В.А. Історія психології. Київ, 1978.</w:t>
      </w:r>
    </w:p>
    <w:p w:rsidR="00EB4F6B" w:rsidRPr="00802BED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10.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Рубинштейн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С.Л.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Основы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общей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М., 1996.</w:t>
      </w:r>
    </w:p>
    <w:p w:rsidR="003361D1" w:rsidRPr="00802BED" w:rsidRDefault="003361D1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802BED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2BED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Додаткова література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1.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Алякринский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Б.С. О таланте и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способностях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. М.. 1988.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2.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Белявский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И.Г.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Лекции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по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исторической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Одеса,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3.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Бодалёв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А.А.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Восприятие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человеком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Изд-во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Моск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Ун-та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,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>1982.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Вилюнас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В.К.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эмоциональных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явлений. М., МГУ, 1976.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5. Гаврилова Т.П. О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воспитании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нравстенных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чувств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. М., 1999.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6.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Додонов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Б.И. В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мире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эмоций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. К., 2000.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7.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Ильин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Е.П.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индивидуальных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различий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Спб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.,2004.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8.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Ковалёв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А.Г.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. – К.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, 1970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9. Леонтьев А.Н.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психики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. М., 1977.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10. Мерлин В.С. Структура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. Характер,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способности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самосознание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: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Учебное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пособие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к спецкурсу. –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Пермь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, 1990.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11.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Петровский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А.В.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История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Формирование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основ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психологической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науки., М.,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12. Платонов К.К.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Занимательная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. К., Вища школа, 2000.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13.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Симонов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П.В.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Что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такое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эмоция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? М.. 1999.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14.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Слободчиков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В.Л.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становления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внутреннего</w:t>
      </w:r>
      <w:proofErr w:type="spellEnd"/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мира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//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Вопросы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. -1986. - №:.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15.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Фельдштейн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Д.М.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онтогенезе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. – М.,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>1989.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16. Цуканов Б.Й.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Время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психике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. Одеса.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”, 2000.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>17. Цуканов Б.Й. Диференціальна психологія (конспект лекцій). Одеса,</w:t>
      </w:r>
    </w:p>
    <w:p w:rsidR="00EB4F6B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A86ACD" w:rsidRPr="00802BE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18. Юнг К.Г.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типы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. –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С.-Пет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.,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Ювента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, М., „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Прогресс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–</w:t>
      </w:r>
      <w:r w:rsidR="003361D1" w:rsidRPr="00802B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Универс</w:t>
      </w:r>
      <w:proofErr w:type="spellEnd"/>
      <w:r w:rsidRPr="00802BED">
        <w:rPr>
          <w:rFonts w:ascii="TimesNewRomanPSMT" w:hAnsi="TimesNewRomanPSMT" w:cs="TimesNewRomanPSMT"/>
          <w:sz w:val="28"/>
          <w:szCs w:val="28"/>
          <w:lang w:val="uk-UA"/>
        </w:rPr>
        <w:t>.”, 1995.</w:t>
      </w:r>
      <w:bookmarkStart w:id="0" w:name="_GoBack"/>
      <w:bookmarkEnd w:id="0"/>
    </w:p>
    <w:sectPr w:rsidR="00A86ACD" w:rsidRPr="00802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1191E"/>
    <w:multiLevelType w:val="hybridMultilevel"/>
    <w:tmpl w:val="82DEE2CC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304FA"/>
    <w:multiLevelType w:val="hybridMultilevel"/>
    <w:tmpl w:val="2F46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97D19"/>
    <w:multiLevelType w:val="hybridMultilevel"/>
    <w:tmpl w:val="D1D69A8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E"/>
    <w:rsid w:val="000067AF"/>
    <w:rsid w:val="00006DCB"/>
    <w:rsid w:val="00026415"/>
    <w:rsid w:val="00061066"/>
    <w:rsid w:val="000657A1"/>
    <w:rsid w:val="00095522"/>
    <w:rsid w:val="000A39A7"/>
    <w:rsid w:val="000F47C2"/>
    <w:rsid w:val="00111881"/>
    <w:rsid w:val="0011428C"/>
    <w:rsid w:val="001378C9"/>
    <w:rsid w:val="00152455"/>
    <w:rsid w:val="00154310"/>
    <w:rsid w:val="00183E15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321BE"/>
    <w:rsid w:val="00247245"/>
    <w:rsid w:val="002633AE"/>
    <w:rsid w:val="0027677F"/>
    <w:rsid w:val="00292DEE"/>
    <w:rsid w:val="00293A9B"/>
    <w:rsid w:val="002C346B"/>
    <w:rsid w:val="002C4D5E"/>
    <w:rsid w:val="002C4E95"/>
    <w:rsid w:val="00335923"/>
    <w:rsid w:val="003361D1"/>
    <w:rsid w:val="00350A7F"/>
    <w:rsid w:val="003537DD"/>
    <w:rsid w:val="00363026"/>
    <w:rsid w:val="003979D9"/>
    <w:rsid w:val="003B758D"/>
    <w:rsid w:val="003F6A15"/>
    <w:rsid w:val="00415A48"/>
    <w:rsid w:val="00432AF2"/>
    <w:rsid w:val="004370FF"/>
    <w:rsid w:val="004412B2"/>
    <w:rsid w:val="00442201"/>
    <w:rsid w:val="004503BB"/>
    <w:rsid w:val="00464992"/>
    <w:rsid w:val="00483FA3"/>
    <w:rsid w:val="004D504C"/>
    <w:rsid w:val="004D5E2B"/>
    <w:rsid w:val="004E23EE"/>
    <w:rsid w:val="004E5C7E"/>
    <w:rsid w:val="004F2641"/>
    <w:rsid w:val="0053702C"/>
    <w:rsid w:val="00552BB4"/>
    <w:rsid w:val="00556B68"/>
    <w:rsid w:val="005575B9"/>
    <w:rsid w:val="0059246B"/>
    <w:rsid w:val="005F0EDC"/>
    <w:rsid w:val="005F32F1"/>
    <w:rsid w:val="005F7536"/>
    <w:rsid w:val="00602915"/>
    <w:rsid w:val="00606F53"/>
    <w:rsid w:val="006337A1"/>
    <w:rsid w:val="006347D0"/>
    <w:rsid w:val="00670D7E"/>
    <w:rsid w:val="0067606E"/>
    <w:rsid w:val="00677EC0"/>
    <w:rsid w:val="0068031C"/>
    <w:rsid w:val="00691708"/>
    <w:rsid w:val="006A079E"/>
    <w:rsid w:val="006A09D6"/>
    <w:rsid w:val="006A68C8"/>
    <w:rsid w:val="006B49C2"/>
    <w:rsid w:val="006C7FA0"/>
    <w:rsid w:val="006D21E0"/>
    <w:rsid w:val="006E26EC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E4178"/>
    <w:rsid w:val="007E45AC"/>
    <w:rsid w:val="007E5FB6"/>
    <w:rsid w:val="00802BED"/>
    <w:rsid w:val="0083224B"/>
    <w:rsid w:val="00853194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12062"/>
    <w:rsid w:val="00A86ACD"/>
    <w:rsid w:val="00A90298"/>
    <w:rsid w:val="00A942DC"/>
    <w:rsid w:val="00AB32AE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BF51FB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C70A3"/>
    <w:rsid w:val="00CD25D6"/>
    <w:rsid w:val="00CF1DED"/>
    <w:rsid w:val="00CF347E"/>
    <w:rsid w:val="00D24924"/>
    <w:rsid w:val="00D31363"/>
    <w:rsid w:val="00D4693A"/>
    <w:rsid w:val="00D8229A"/>
    <w:rsid w:val="00D849D5"/>
    <w:rsid w:val="00DA2C63"/>
    <w:rsid w:val="00DC5C26"/>
    <w:rsid w:val="00DD3F1B"/>
    <w:rsid w:val="00DD7347"/>
    <w:rsid w:val="00E36ABE"/>
    <w:rsid w:val="00E41856"/>
    <w:rsid w:val="00E50DE3"/>
    <w:rsid w:val="00E52090"/>
    <w:rsid w:val="00E61FAE"/>
    <w:rsid w:val="00E8141D"/>
    <w:rsid w:val="00E93F74"/>
    <w:rsid w:val="00EA5105"/>
    <w:rsid w:val="00EB4F6B"/>
    <w:rsid w:val="00EE7549"/>
    <w:rsid w:val="00EF0D12"/>
    <w:rsid w:val="00F1356E"/>
    <w:rsid w:val="00F91C8C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10</cp:revision>
  <dcterms:created xsi:type="dcterms:W3CDTF">2020-03-20T09:21:00Z</dcterms:created>
  <dcterms:modified xsi:type="dcterms:W3CDTF">2020-05-18T00:15:00Z</dcterms:modified>
</cp:coreProperties>
</file>